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B6" w:rsidRDefault="008927B6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8927B6" w:rsidTr="008927B6">
        <w:tc>
          <w:tcPr>
            <w:tcW w:w="4282" w:type="dxa"/>
            <w:gridSpan w:val="5"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8927B6" w:rsidRPr="008927B6" w:rsidRDefault="008927B6" w:rsidP="000960A0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>А</w:t>
            </w:r>
            <w:bookmarkStart w:id="0" w:name="_GoBack"/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>ДМИН</w:t>
            </w:r>
            <w:bookmarkEnd w:id="0"/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>ИСТРАЦИЯ</w:t>
            </w:r>
          </w:p>
          <w:p w:rsidR="008927B6" w:rsidRPr="008927B6" w:rsidRDefault="008927B6" w:rsidP="000960A0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8927B6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МУНИЦИПАЛЬНОГО ОБРАЗОВАНИЯ  </w:t>
            </w:r>
          </w:p>
          <w:p w:rsidR="008927B6" w:rsidRPr="00B11B1A" w:rsidRDefault="008927B6" w:rsidP="000960A0">
            <w:pPr>
              <w:pStyle w:val="FR1"/>
              <w:spacing w:before="120" w:line="254" w:lineRule="auto"/>
              <w:ind w:right="-24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 xml:space="preserve">       </w:t>
            </w:r>
            <w:proofErr w:type="gramStart"/>
            <w:r w:rsidRPr="00B11B1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БОЛДЫРЕВСКИЙ  СЕЛЬСОВЕТ</w:t>
            </w:r>
            <w:proofErr w:type="gramEnd"/>
            <w:r w:rsidRPr="00B11B1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ТАШЛИНСКОГО РАЙОНА ОРЕНБУРГСКОЙ ОБЛАСТИ  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8927B6" w:rsidTr="008927B6">
        <w:tc>
          <w:tcPr>
            <w:tcW w:w="4282" w:type="dxa"/>
            <w:gridSpan w:val="5"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8927B6" w:rsidTr="008927B6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27B6" w:rsidRDefault="000960A0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8927B6">
              <w:rPr>
                <w:rFonts w:ascii="Times New Roman" w:hAnsi="Times New Roman"/>
                <w:sz w:val="28"/>
                <w:lang w:eastAsia="en-US"/>
              </w:rPr>
              <w:t>5.08.2022</w:t>
            </w:r>
          </w:p>
        </w:tc>
        <w:tc>
          <w:tcPr>
            <w:tcW w:w="577" w:type="dxa"/>
            <w:hideMark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48-п</w:t>
            </w:r>
          </w:p>
        </w:tc>
      </w:tr>
      <w:tr w:rsidR="008927B6" w:rsidTr="008927B6">
        <w:tc>
          <w:tcPr>
            <w:tcW w:w="4282" w:type="dxa"/>
            <w:gridSpan w:val="5"/>
            <w:hideMark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с. Болдырево</w:t>
            </w:r>
          </w:p>
        </w:tc>
      </w:tr>
    </w:tbl>
    <w:p w:rsidR="008927B6" w:rsidRDefault="008927B6"/>
    <w:p w:rsidR="008927B6" w:rsidRDefault="008927B6">
      <w:r w:rsidRPr="003C6DE4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384818" wp14:editId="57328354">
                <wp:simplePos x="0" y="0"/>
                <wp:positionH relativeFrom="column">
                  <wp:posOffset>3183255</wp:posOffset>
                </wp:positionH>
                <wp:positionV relativeFrom="paragraph">
                  <wp:posOffset>170815</wp:posOffset>
                </wp:positionV>
                <wp:extent cx="229870" cy="184150"/>
                <wp:effectExtent l="8255" t="15240" r="9525" b="1016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84150"/>
                          <a:chOff x="5773" y="5905"/>
                          <a:chExt cx="362" cy="29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3" y="590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34" y="590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8B8FC" id="Группа 4" o:spid="_x0000_s1026" style="position:absolute;margin-left:250.65pt;margin-top:13.4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">
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pPr w:leftFromText="180" w:rightFromText="180" w:vertAnchor="text" w:horzAnchor="page" w:tblpX="946" w:tblpY="-27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</w:tblGrid>
      <w:tr w:rsidR="003C6DE4" w:rsidRPr="003C6DE4" w:rsidTr="003C6DE4">
        <w:trPr>
          <w:trHeight w:val="263"/>
        </w:trPr>
        <w:tc>
          <w:tcPr>
            <w:tcW w:w="5888" w:type="dxa"/>
            <w:hideMark/>
          </w:tcPr>
          <w:p w:rsidR="003C6DE4" w:rsidRPr="003C6DE4" w:rsidRDefault="003C6DE4" w:rsidP="003C6D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3C6DE4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32EC40D" wp14:editId="1424165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229870" cy="219710"/>
                      <wp:effectExtent l="14605" t="13970" r="1333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34296" id="Группа 1" o:spid="_x0000_s1026" style="position:absolute;margin-left:-3pt;margin-top:1.5pt;width:18.1pt;height:17.3pt;rotation:-90;z-index:251662336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">
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3C6DE4">
              <w:rPr>
                <w:rFonts w:ascii="Times New Roman" w:eastAsia="Calibri" w:hAnsi="Times New Roman" w:cs="Calibri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О предоставлении разрешения на отклонение от предельных параметров разрешенного строительства на земельный участок с кадастровым номером</w:t>
            </w:r>
            <w:r w:rsidRPr="003C6D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</w:t>
            </w:r>
            <w:r w:rsidRPr="003C6DE4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  <w:t>56:31:0302001:47</w:t>
            </w:r>
            <w:r w:rsidR="000960A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3C6DE4" w:rsidRPr="003C6DE4" w:rsidRDefault="003C6DE4" w:rsidP="003C6DE4">
            <w:pPr>
              <w:autoSpaceDE w:val="0"/>
              <w:autoSpaceDN w:val="0"/>
              <w:adjustRightInd w:val="0"/>
              <w:spacing w:after="0" w:line="240" w:lineRule="auto"/>
              <w:ind w:righ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C6DE4" w:rsidRPr="003C6DE4" w:rsidRDefault="003C6DE4" w:rsidP="003C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C6D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C6DE4" w:rsidRDefault="003C6DE4" w:rsidP="003C6DE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C6DE4" w:rsidRDefault="003C6DE4" w:rsidP="003C6DE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C6DE4" w:rsidRDefault="003C6DE4" w:rsidP="00AF3E9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Default="003C6DE4" w:rsidP="000960A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960A0" w:rsidRDefault="000960A0" w:rsidP="000960A0">
      <w:pPr>
        <w:pStyle w:val="a3"/>
        <w:ind w:right="-284"/>
        <w:jc w:val="both"/>
        <w:rPr>
          <w:rFonts w:ascii="Arial" w:hAnsi="Arial" w:cs="Arial"/>
          <w:sz w:val="24"/>
          <w:szCs w:val="24"/>
        </w:rPr>
      </w:pPr>
    </w:p>
    <w:p w:rsidR="003C6DE4" w:rsidRPr="000960A0" w:rsidRDefault="003C6DE4" w:rsidP="000960A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 xml:space="preserve"> В соответствии со статьей 40 Градостроительного кодекса Российской Федерации, решением Совета депутатов от 27.06.2019 г. № 30/125-рс  «Об утверждении Правил землепользования и застройки муниципального образования </w:t>
      </w:r>
      <w:proofErr w:type="spellStart"/>
      <w:r w:rsidRPr="000960A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района Оренбургской области», на основании заключения </w:t>
      </w:r>
      <w:r w:rsidRPr="000960A0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0960A0" w:rsidRPr="000960A0">
        <w:rPr>
          <w:rFonts w:ascii="Times New Roman" w:hAnsi="Times New Roman"/>
          <w:sz w:val="28"/>
          <w:szCs w:val="28"/>
        </w:rPr>
        <w:t xml:space="preserve">56:31:0302001:47, площадью  1081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кв.м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с.Болдырево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, ул. Набережная , д.18 </w:t>
      </w:r>
      <w:r w:rsidRPr="000960A0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0960A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0960A0" w:rsidRPr="000960A0" w:rsidRDefault="00B11B1A" w:rsidP="00B11B1A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Учитывая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жилая улица сформирована от границ земельного участка выходящего на улицу 5 м.,</w:t>
      </w:r>
      <w:r w:rsidR="003C6DE4" w:rsidRPr="00096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разрешить </w:t>
      </w:r>
      <w:r w:rsidRPr="000960A0">
        <w:rPr>
          <w:rFonts w:ascii="Times New Roman" w:hAnsi="Times New Roman"/>
          <w:spacing w:val="-2"/>
          <w:sz w:val="28"/>
          <w:szCs w:val="28"/>
        </w:rPr>
        <w:t>Алпатову Александру Владимировичу</w:t>
      </w:r>
      <w:r>
        <w:rPr>
          <w:rFonts w:ascii="Times New Roman" w:hAnsi="Times New Roman"/>
          <w:spacing w:val="-3"/>
          <w:sz w:val="28"/>
          <w:szCs w:val="28"/>
        </w:rPr>
        <w:t xml:space="preserve"> строительство</w:t>
      </w:r>
      <w:r w:rsidR="003C6DE4" w:rsidRPr="000960A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жилого дома </w:t>
      </w:r>
      <w:r w:rsidR="000960A0" w:rsidRPr="000960A0">
        <w:rPr>
          <w:rFonts w:ascii="Times New Roman" w:hAnsi="Times New Roman"/>
          <w:sz w:val="28"/>
          <w:szCs w:val="28"/>
        </w:rPr>
        <w:t xml:space="preserve">площадью  1081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кв.м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с.Бол</w:t>
      </w:r>
      <w:r>
        <w:rPr>
          <w:rFonts w:ascii="Times New Roman" w:hAnsi="Times New Roman"/>
          <w:sz w:val="28"/>
          <w:szCs w:val="28"/>
        </w:rPr>
        <w:t>дырево</w:t>
      </w:r>
      <w:proofErr w:type="spellEnd"/>
      <w:r>
        <w:rPr>
          <w:rFonts w:ascii="Times New Roman" w:hAnsi="Times New Roman"/>
          <w:sz w:val="28"/>
          <w:szCs w:val="28"/>
        </w:rPr>
        <w:t>, ул. Набережная , д. 18 ,</w:t>
      </w:r>
      <w:r w:rsidR="00E301D9">
        <w:rPr>
          <w:rFonts w:ascii="Times New Roman" w:hAnsi="Times New Roman"/>
          <w:sz w:val="28"/>
          <w:szCs w:val="28"/>
        </w:rPr>
        <w:t xml:space="preserve"> на расстоянии 1 метр.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0960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11B1A"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0960A0">
        <w:rPr>
          <w:rFonts w:ascii="Times New Roman" w:hAnsi="Times New Roman"/>
          <w:sz w:val="28"/>
          <w:szCs w:val="28"/>
        </w:rPr>
        <w:t>2. Разместить постановление на официальном сайте администраци</w:t>
      </w:r>
      <w:r w:rsidR="00B11B1A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proofErr w:type="spellStart"/>
      <w:r w:rsidR="00B11B1A">
        <w:rPr>
          <w:rFonts w:ascii="Times New Roman" w:hAnsi="Times New Roman"/>
          <w:sz w:val="28"/>
          <w:szCs w:val="28"/>
        </w:rPr>
        <w:t>Бо</w:t>
      </w:r>
      <w:r w:rsidRPr="000960A0">
        <w:rPr>
          <w:rFonts w:ascii="Times New Roman" w:hAnsi="Times New Roman"/>
          <w:sz w:val="28"/>
          <w:szCs w:val="28"/>
        </w:rPr>
        <w:t>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0960A0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proofErr w:type="spellStart"/>
      <w:r w:rsidRPr="000960A0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AC4FDA" w:rsidRPr="000960A0" w:rsidRDefault="00AC4FDA">
      <w:pPr>
        <w:rPr>
          <w:rFonts w:ascii="Times New Roman" w:hAnsi="Times New Roman" w:cs="Times New Roman"/>
          <w:sz w:val="28"/>
          <w:szCs w:val="28"/>
        </w:rPr>
      </w:pPr>
    </w:p>
    <w:sectPr w:rsidR="00AC4FDA" w:rsidRPr="000960A0" w:rsidSect="000960A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E3D94"/>
    <w:multiLevelType w:val="hybridMultilevel"/>
    <w:tmpl w:val="6A64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1"/>
    <w:rsid w:val="000960A0"/>
    <w:rsid w:val="003C6DE4"/>
    <w:rsid w:val="008927B6"/>
    <w:rsid w:val="00AC4FDA"/>
    <w:rsid w:val="00AF3E93"/>
    <w:rsid w:val="00B11B1A"/>
    <w:rsid w:val="00E301D9"/>
    <w:rsid w:val="00E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B3A2-2782-4E34-93CA-9115767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8927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2022-08-16T04:46:00Z</cp:lastPrinted>
  <dcterms:created xsi:type="dcterms:W3CDTF">2022-08-15T11:09:00Z</dcterms:created>
  <dcterms:modified xsi:type="dcterms:W3CDTF">2022-08-16T04:46:00Z</dcterms:modified>
</cp:coreProperties>
</file>